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4514" w14:textId="10E4BBB7" w:rsidR="008073D1" w:rsidRDefault="00FE7F80">
      <w:pPr>
        <w:pStyle w:val="BodyText"/>
        <w:spacing w:before="30"/>
        <w:ind w:left="2006"/>
      </w:pPr>
      <w:r>
        <w:t>The following curriculum map is part of a GaDOE co</w:t>
      </w:r>
      <w:r w:rsidR="00814F38">
        <w:t xml:space="preserve">llection </w:t>
      </w:r>
      <w:r w:rsidR="00356E5F">
        <w:t xml:space="preserve">of instructional resources </w:t>
      </w:r>
      <w:r w:rsidR="00814F38">
        <w:t>for Physical Education</w:t>
      </w:r>
      <w:r>
        <w:t>.</w:t>
      </w:r>
    </w:p>
    <w:tbl>
      <w:tblPr>
        <w:tblW w:w="144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880"/>
        <w:gridCol w:w="2520"/>
        <w:gridCol w:w="3510"/>
        <w:gridCol w:w="3240"/>
      </w:tblGrid>
      <w:tr w:rsidR="00EA659A" w:rsidRPr="00D63E82" w14:paraId="02B1E823" w14:textId="77777777" w:rsidTr="00784F6C">
        <w:trPr>
          <w:trHeight w:val="683"/>
          <w:tblHeader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86AF3FF" w14:textId="77777777" w:rsidR="00EA659A" w:rsidRPr="00356E5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2A1F4E69" w14:textId="77777777" w:rsidR="00EA659A" w:rsidRPr="00356E5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356E5F">
              <w:rPr>
                <w:rFonts w:ascii="Calibri-Light"/>
                <w:b/>
                <w:color w:val="000000" w:themeColor="text1"/>
                <w:sz w:val="24"/>
                <w:szCs w:val="24"/>
              </w:rPr>
              <w:t>Unit/</w:t>
            </w:r>
          </w:p>
          <w:p w14:paraId="0E0FE4A5" w14:textId="77777777" w:rsidR="00EA659A" w:rsidRPr="00356E5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356E5F">
              <w:rPr>
                <w:rFonts w:ascii="Calibri-Light"/>
                <w:b/>
                <w:color w:val="000000" w:themeColor="text1"/>
                <w:sz w:val="24"/>
                <w:szCs w:val="24"/>
              </w:rPr>
              <w:t>Themes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2C340E5" w14:textId="77777777" w:rsidR="00EA659A" w:rsidRPr="00C34E34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</w:rPr>
            </w:pPr>
          </w:p>
          <w:p w14:paraId="679D5872" w14:textId="77777777" w:rsidR="00EA659A" w:rsidRPr="00C34E34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</w:rPr>
            </w:pPr>
            <w:r w:rsidRPr="00C34E34">
              <w:rPr>
                <w:rFonts w:ascii="Calibri-Light"/>
                <w:b/>
                <w:color w:val="000000" w:themeColor="text1"/>
              </w:rPr>
              <w:t>Fall Themes (9 weeks)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A5703A7" w14:textId="77777777" w:rsidR="00EA659A" w:rsidRPr="00C34E34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</w:rPr>
            </w:pPr>
          </w:p>
          <w:p w14:paraId="1733E946" w14:textId="2E461AE8" w:rsidR="00EA659A" w:rsidRPr="00C34E34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</w:rPr>
            </w:pPr>
            <w:r w:rsidRPr="00C34E34">
              <w:rPr>
                <w:rFonts w:ascii="Calibri-Light"/>
                <w:b/>
                <w:color w:val="000000" w:themeColor="text1"/>
              </w:rPr>
              <w:t>Fitness Themes (9 weeks)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D88E079" w14:textId="77777777" w:rsidR="00EA659A" w:rsidRPr="00356E5F" w:rsidRDefault="00EA659A" w:rsidP="00EA659A">
            <w:pPr>
              <w:pStyle w:val="TableParagraph"/>
              <w:ind w:left="105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471844B8" w14:textId="77777777" w:rsidR="00EA659A" w:rsidRPr="00356E5F" w:rsidRDefault="00EA659A" w:rsidP="00EA659A">
            <w:pPr>
              <w:pStyle w:val="TableParagraph"/>
              <w:ind w:left="105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356E5F">
              <w:rPr>
                <w:rFonts w:ascii="Calibri-Light"/>
                <w:b/>
                <w:color w:val="000000" w:themeColor="text1"/>
                <w:sz w:val="24"/>
                <w:szCs w:val="24"/>
              </w:rPr>
              <w:t xml:space="preserve">         Winter Themes (9 weeks)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09111A9E" w14:textId="77777777" w:rsidR="00EA659A" w:rsidRPr="00356E5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7036D5B8" w14:textId="77777777" w:rsidR="00EA659A" w:rsidRPr="00356E5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356E5F">
              <w:rPr>
                <w:rFonts w:ascii="Calibri-Light"/>
                <w:b/>
                <w:color w:val="000000" w:themeColor="text1"/>
                <w:sz w:val="24"/>
                <w:szCs w:val="24"/>
              </w:rPr>
              <w:t xml:space="preserve">      Spring Themes (9 weeks)</w:t>
            </w:r>
          </w:p>
        </w:tc>
      </w:tr>
      <w:tr w:rsidR="000F45A8" w14:paraId="49A6A15E" w14:textId="77777777" w:rsidTr="00784F6C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201FE58A" w14:textId="77777777" w:rsidR="000F45A8" w:rsidRDefault="000F45A8" w:rsidP="000F45A8">
            <w:pPr>
              <w:pStyle w:val="TableParagraph"/>
              <w:rPr>
                <w:b/>
                <w:sz w:val="20"/>
              </w:rPr>
            </w:pPr>
          </w:p>
          <w:p w14:paraId="2F1A8FD7" w14:textId="02B5A352" w:rsidR="000F45A8" w:rsidRDefault="000F45A8" w:rsidP="000F45A8">
            <w:pPr>
              <w:pStyle w:val="TableParagraph"/>
              <w:rPr>
                <w:b/>
                <w:sz w:val="20"/>
              </w:rPr>
            </w:pPr>
            <w:r w:rsidRPr="00C25F23">
              <w:rPr>
                <w:b/>
                <w:sz w:val="20"/>
              </w:rPr>
              <w:t xml:space="preserve">GSE for </w:t>
            </w:r>
            <w:r>
              <w:rPr>
                <w:b/>
                <w:sz w:val="20"/>
              </w:rPr>
              <w:t>Physical Education</w:t>
            </w:r>
          </w:p>
        </w:tc>
        <w:tc>
          <w:tcPr>
            <w:tcW w:w="3880" w:type="dxa"/>
            <w:shd w:val="clear" w:color="auto" w:fill="FFFFFF" w:themeFill="background1"/>
          </w:tcPr>
          <w:p w14:paraId="015C12FC" w14:textId="77777777" w:rsidR="000F45A8" w:rsidRDefault="000F45A8" w:rsidP="000F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5.1 (</w:t>
            </w:r>
            <w:proofErr w:type="spellStart"/>
            <w:r>
              <w:rPr>
                <w:rFonts w:asciiTheme="minorHAnsi" w:hAnsiTheme="minorHAnsi"/>
              </w:rPr>
              <w:t>d,e,f,i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4450ECDC" w14:textId="77777777" w:rsidR="000F45A8" w:rsidRDefault="000F45A8" w:rsidP="000F45A8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5.2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F9B7BA8" w14:textId="77777777" w:rsidR="000F45A8" w:rsidRDefault="000F45A8" w:rsidP="000F45A8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90CF284" w14:textId="3AE3C23C" w:rsidR="000F45A8" w:rsidRPr="000F45A8" w:rsidRDefault="000F45A8" w:rsidP="000F45A8">
            <w:pPr>
              <w:ind w:right="-158"/>
              <w:rPr>
                <w:rFonts w:ascii="Calibri Light" w:hAnsi="Calibri Light"/>
              </w:rPr>
            </w:pPr>
            <w:r>
              <w:rPr>
                <w:rFonts w:asciiTheme="minorHAnsi" w:hAnsiTheme="minorHAnsi"/>
              </w:rPr>
              <w:t>P.E. 5.5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520" w:type="dxa"/>
            <w:shd w:val="clear" w:color="auto" w:fill="FFFFFF" w:themeFill="background1"/>
          </w:tcPr>
          <w:p w14:paraId="4FA73BEC" w14:textId="77777777" w:rsidR="000F45A8" w:rsidRDefault="000F45A8" w:rsidP="000F45A8">
            <w:pPr>
              <w:pStyle w:val="TableParagraph"/>
            </w:pPr>
            <w:r>
              <w:t>P.E. 5.1 (</w:t>
            </w:r>
            <w:proofErr w:type="spellStart"/>
            <w:r>
              <w:t>a,b,c,p</w:t>
            </w:r>
            <w:proofErr w:type="spellEnd"/>
            <w:r>
              <w:t>)</w:t>
            </w:r>
          </w:p>
          <w:p w14:paraId="5DB2B269" w14:textId="77777777" w:rsidR="000F45A8" w:rsidRDefault="000F45A8" w:rsidP="000F45A8">
            <w:pPr>
              <w:pStyle w:val="TableParagraph"/>
              <w:ind w:left="73" w:hanging="73"/>
            </w:pPr>
            <w:r>
              <w:t>P.E. 5.2 b</w:t>
            </w:r>
          </w:p>
          <w:p w14:paraId="2B7352A4" w14:textId="77777777" w:rsidR="000F45A8" w:rsidRDefault="000F45A8" w:rsidP="000F45A8">
            <w:pPr>
              <w:pStyle w:val="TableParagraph"/>
              <w:ind w:left="73" w:hanging="73"/>
            </w:pPr>
            <w:r>
              <w:t>P.E. 5.3 (</w:t>
            </w:r>
            <w:proofErr w:type="spellStart"/>
            <w:r>
              <w:t>a,b,c,d,e,f,g,h</w:t>
            </w:r>
            <w:proofErr w:type="spellEnd"/>
            <w:r>
              <w:t>)</w:t>
            </w:r>
          </w:p>
          <w:p w14:paraId="02363805" w14:textId="77777777" w:rsidR="000F45A8" w:rsidRDefault="000F45A8" w:rsidP="000F45A8">
            <w:pPr>
              <w:pStyle w:val="TableParagraph"/>
              <w:ind w:left="73" w:hanging="73"/>
            </w:pPr>
            <w:r>
              <w:t>P.E. 5.4 (</w:t>
            </w:r>
            <w:proofErr w:type="spellStart"/>
            <w:r>
              <w:t>a,b,c,d</w:t>
            </w:r>
            <w:proofErr w:type="spellEnd"/>
            <w:r>
              <w:t>)</w:t>
            </w:r>
          </w:p>
          <w:p w14:paraId="70C06966" w14:textId="750FD481" w:rsidR="000F45A8" w:rsidRPr="00D74551" w:rsidRDefault="000F45A8" w:rsidP="000F45A8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Theme="minorHAnsi" w:hAnsiTheme="minorHAnsi"/>
              </w:rPr>
              <w:t>P.E. 5.5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</w:tcPr>
          <w:p w14:paraId="081B8152" w14:textId="77777777" w:rsidR="000F45A8" w:rsidRDefault="000F45A8" w:rsidP="000F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5.1 (</w:t>
            </w:r>
            <w:proofErr w:type="spellStart"/>
            <w:r>
              <w:rPr>
                <w:rFonts w:asciiTheme="minorHAnsi" w:hAnsiTheme="minorHAnsi"/>
              </w:rPr>
              <w:t>a,b,c,g,k,l,m,o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23CCD61" w14:textId="77777777" w:rsidR="000F45A8" w:rsidRDefault="000F45A8" w:rsidP="000F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5.2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119FCA9F" w14:textId="77777777" w:rsidR="000F45A8" w:rsidRDefault="000F45A8" w:rsidP="000F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09857C8" w14:textId="3A2CFB12" w:rsidR="000F45A8" w:rsidRPr="000F45A8" w:rsidRDefault="000F45A8" w:rsidP="000F45A8">
            <w:pPr>
              <w:ind w:right="-158"/>
              <w:rPr>
                <w:rFonts w:ascii="Calibri Light" w:hAnsi="Calibri Light"/>
              </w:rPr>
            </w:pPr>
            <w:r>
              <w:rPr>
                <w:rFonts w:asciiTheme="minorHAnsi" w:hAnsiTheme="minorHAnsi"/>
              </w:rPr>
              <w:t>P.E. 5.5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240" w:type="dxa"/>
            <w:shd w:val="clear" w:color="auto" w:fill="FFFFFF" w:themeFill="background1"/>
          </w:tcPr>
          <w:p w14:paraId="664328BF" w14:textId="0DB303F7" w:rsidR="000F45A8" w:rsidRDefault="000F45A8" w:rsidP="000F45A8">
            <w:pPr>
              <w:rPr>
                <w:rFonts w:asciiTheme="minorHAnsi" w:hAnsiTheme="minorHAnsi"/>
              </w:rPr>
            </w:pPr>
            <w:r w:rsidRPr="00D63E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P.E. 5.1 (</w:t>
            </w:r>
            <w:proofErr w:type="spellStart"/>
            <w:r>
              <w:rPr>
                <w:rFonts w:asciiTheme="minorHAnsi" w:hAnsiTheme="minorHAnsi"/>
              </w:rPr>
              <w:t>d,e,f,h,i,j,n,o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397F020D" w14:textId="77777777" w:rsidR="000F45A8" w:rsidRDefault="000F45A8" w:rsidP="000F45A8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5.2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587E7E52" w14:textId="77777777" w:rsidR="000F45A8" w:rsidRDefault="000F45A8" w:rsidP="000F45A8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0F6C5286" w14:textId="07C0E237" w:rsidR="000F45A8" w:rsidRPr="000F45A8" w:rsidRDefault="000F45A8" w:rsidP="000F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5.5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0F45A8" w14:paraId="729DFA0C" w14:textId="77777777" w:rsidTr="00784F6C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7E233697" w14:textId="77777777" w:rsidR="000F45A8" w:rsidRDefault="000F45A8" w:rsidP="000F45A8">
            <w:pPr>
              <w:pStyle w:val="TableParagraph"/>
              <w:rPr>
                <w:b/>
                <w:sz w:val="20"/>
              </w:rPr>
            </w:pPr>
          </w:p>
          <w:p w14:paraId="651EB070" w14:textId="77777777" w:rsidR="00356E5F" w:rsidRDefault="00356E5F" w:rsidP="000F45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</w:p>
          <w:p w14:paraId="27F241AF" w14:textId="5C19CEC8" w:rsidR="000F45A8" w:rsidRPr="00D74551" w:rsidRDefault="000F45A8" w:rsidP="000F45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Activities and Strategies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13CEA6AD" w14:textId="7777777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Tossing/Catching</w:t>
            </w:r>
          </w:p>
          <w:p w14:paraId="79DCF4FD" w14:textId="7777777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Flag Football</w:t>
            </w:r>
          </w:p>
          <w:p w14:paraId="2CAF8C51" w14:textId="7777777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Chasing/Fleeing/Dodging</w:t>
            </w:r>
          </w:p>
          <w:p w14:paraId="65A6C362" w14:textId="77777777" w:rsidR="000F45A8" w:rsidRPr="00D74551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Playground Games</w:t>
            </w:r>
          </w:p>
        </w:tc>
        <w:tc>
          <w:tcPr>
            <w:tcW w:w="2520" w:type="dxa"/>
            <w:shd w:val="clear" w:color="auto" w:fill="FFFFFF" w:themeFill="background1"/>
          </w:tcPr>
          <w:p w14:paraId="49A27D23" w14:textId="77777777" w:rsidR="000F45A8" w:rsidRPr="00D74551" w:rsidRDefault="000F45A8" w:rsidP="000F45A8">
            <w:pPr>
              <w:pStyle w:val="TableParagraph"/>
              <w:numPr>
                <w:ilvl w:val="0"/>
                <w:numId w:val="2"/>
              </w:numPr>
              <w:rPr>
                <w:rFonts w:asciiTheme="minorHAnsi" w:eastAsiaTheme="minorHAnsi" w:hAnsiTheme="minorHAnsi" w:cs="TimesNewRomanPS-BoldMT"/>
                <w:bCs/>
                <w:sz w:val="20"/>
                <w:szCs w:val="20"/>
                <w:lang w:bidi="ar-SA"/>
              </w:rPr>
            </w:pPr>
            <w:r w:rsidRPr="00D74551">
              <w:rPr>
                <w:rFonts w:ascii="Calibri Light" w:hAnsi="Calibri Light"/>
              </w:rPr>
              <w:t>Fitness Testing</w:t>
            </w:r>
          </w:p>
          <w:p w14:paraId="79A78F30" w14:textId="77777777" w:rsidR="000F45A8" w:rsidRPr="00CC21B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Jump Rope</w:t>
            </w:r>
          </w:p>
          <w:p w14:paraId="2C2D1EB9" w14:textId="7777777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Dance</w:t>
            </w:r>
          </w:p>
          <w:p w14:paraId="5BF4B847" w14:textId="351D79DA" w:rsidR="000F45A8" w:rsidRPr="00B03FDA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Scooter boards</w:t>
            </w:r>
          </w:p>
        </w:tc>
        <w:tc>
          <w:tcPr>
            <w:tcW w:w="3510" w:type="dxa"/>
            <w:shd w:val="clear" w:color="auto" w:fill="FFFFFF" w:themeFill="background1"/>
          </w:tcPr>
          <w:p w14:paraId="564E52C9" w14:textId="56357775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Tumbling</w:t>
            </w:r>
          </w:p>
          <w:p w14:paraId="15CABE71" w14:textId="5C34A2BD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Paddle Games</w:t>
            </w:r>
          </w:p>
          <w:p w14:paraId="1DF8AB3A" w14:textId="7777777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D74551">
              <w:rPr>
                <w:rFonts w:ascii="Calibri Light" w:hAnsi="Calibri Light"/>
              </w:rPr>
              <w:t>Volleyball</w:t>
            </w:r>
          </w:p>
          <w:p w14:paraId="67CD900F" w14:textId="77777777" w:rsidR="000F45A8" w:rsidRPr="00D74551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Basketball</w:t>
            </w:r>
          </w:p>
        </w:tc>
        <w:tc>
          <w:tcPr>
            <w:tcW w:w="3240" w:type="dxa"/>
            <w:shd w:val="clear" w:color="auto" w:fill="FFFFFF" w:themeFill="background1"/>
          </w:tcPr>
          <w:p w14:paraId="3976869E" w14:textId="77777777" w:rsidR="000F45A8" w:rsidRPr="00D63E82" w:rsidRDefault="000F45A8" w:rsidP="000F45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Fitness Post-Test</w:t>
            </w:r>
          </w:p>
          <w:p w14:paraId="131732FE" w14:textId="77777777" w:rsidR="000F45A8" w:rsidRPr="00DF7FA7" w:rsidRDefault="000F45A8" w:rsidP="000F45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Day</w:t>
            </w:r>
          </w:p>
          <w:p w14:paraId="7C0BFAB5" w14:textId="77777777" w:rsidR="000F45A8" w:rsidRDefault="000F45A8" w:rsidP="000F45A8">
            <w:pPr>
              <w:ind w:left="90" w:hanging="164"/>
              <w:rPr>
                <w:color w:val="FFFFFF" w:themeColor="background1"/>
                <w:sz w:val="20"/>
              </w:rPr>
            </w:pPr>
          </w:p>
        </w:tc>
      </w:tr>
      <w:tr w:rsidR="000F45A8" w14:paraId="5DBF42BA" w14:textId="77777777" w:rsidTr="00784F6C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7A5A7CEF" w14:textId="369A6901" w:rsidR="000F45A8" w:rsidRDefault="000F45A8" w:rsidP="000F45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Sport Related Activities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7C77D1DC" w14:textId="77777777" w:rsidR="000F45A8" w:rsidRDefault="000F45A8" w:rsidP="000F45A8">
            <w:pPr>
              <w:pStyle w:val="ListParagraph"/>
              <w:ind w:left="720" w:right="-158"/>
              <w:rPr>
                <w:rFonts w:ascii="Calibri Light" w:hAnsi="Calibri Light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BBADAA3" w14:textId="77777777" w:rsidR="000F45A8" w:rsidRPr="00D74551" w:rsidRDefault="000F45A8" w:rsidP="000F45A8">
            <w:pPr>
              <w:pStyle w:val="TableParagraph"/>
              <w:ind w:left="720"/>
              <w:rPr>
                <w:rFonts w:ascii="Calibri Light" w:hAnsi="Calibri Light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34234A41" w14:textId="4C78AC44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Gymnastics</w:t>
            </w:r>
          </w:p>
          <w:p w14:paraId="48E45C61" w14:textId="4C75972D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Tennis</w:t>
            </w:r>
          </w:p>
          <w:p w14:paraId="7BB8DAFD" w14:textId="42A9A747" w:rsidR="000F45A8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D74551">
              <w:rPr>
                <w:rFonts w:ascii="Calibri Light" w:hAnsi="Calibri Light"/>
              </w:rPr>
              <w:t>Volleybal</w:t>
            </w:r>
            <w:r>
              <w:rPr>
                <w:rFonts w:ascii="Calibri Light" w:hAnsi="Calibri Light"/>
              </w:rPr>
              <w:t>l</w:t>
            </w:r>
          </w:p>
          <w:p w14:paraId="6A62607A" w14:textId="7DB60F5F" w:rsidR="000F45A8" w:rsidRPr="00B03FDA" w:rsidRDefault="000F45A8" w:rsidP="000F45A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B03FDA">
              <w:rPr>
                <w:rFonts w:ascii="Calibri Light" w:hAnsi="Calibri Light"/>
              </w:rPr>
              <w:t>Basketball</w:t>
            </w:r>
          </w:p>
        </w:tc>
        <w:tc>
          <w:tcPr>
            <w:tcW w:w="3240" w:type="dxa"/>
            <w:shd w:val="clear" w:color="auto" w:fill="FFFFFF" w:themeFill="background1"/>
          </w:tcPr>
          <w:p w14:paraId="043110D1" w14:textId="77777777" w:rsidR="000F45A8" w:rsidRPr="00DF7FA7" w:rsidRDefault="000F45A8" w:rsidP="000F45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Hockey</w:t>
            </w:r>
          </w:p>
          <w:p w14:paraId="695ED0D4" w14:textId="77777777" w:rsidR="000F45A8" w:rsidRPr="00D63E82" w:rsidRDefault="000F45A8" w:rsidP="000F45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Soccer</w:t>
            </w:r>
          </w:p>
          <w:p w14:paraId="757E49FA" w14:textId="77777777" w:rsidR="000F45A8" w:rsidRPr="00D63E82" w:rsidRDefault="000F45A8" w:rsidP="000F45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Baseball</w:t>
            </w:r>
          </w:p>
          <w:p w14:paraId="5B1C0A2D" w14:textId="77777777" w:rsidR="000F45A8" w:rsidRDefault="000F45A8" w:rsidP="000F45A8">
            <w:pPr>
              <w:pStyle w:val="ListParagraph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5A8" w:rsidRPr="009F445E" w14:paraId="35F98300" w14:textId="77777777" w:rsidTr="00784F6C">
        <w:trPr>
          <w:trHeight w:val="70"/>
        </w:trPr>
        <w:tc>
          <w:tcPr>
            <w:tcW w:w="1250" w:type="dxa"/>
            <w:shd w:val="clear" w:color="auto" w:fill="C2D69B" w:themeFill="accent3" w:themeFillTint="99"/>
          </w:tcPr>
          <w:p w14:paraId="14DF51F2" w14:textId="77777777" w:rsidR="000F45A8" w:rsidRPr="00C25F23" w:rsidRDefault="000F45A8" w:rsidP="000F45A8">
            <w:pPr>
              <w:pStyle w:val="TableParagraph"/>
              <w:rPr>
                <w:rFonts w:ascii="Calibri-Light"/>
                <w:sz w:val="20"/>
              </w:rPr>
            </w:pPr>
          </w:p>
          <w:p w14:paraId="56576836" w14:textId="77777777" w:rsidR="000F45A8" w:rsidRPr="008474D9" w:rsidRDefault="000F45A8" w:rsidP="000F45A8">
            <w:pPr>
              <w:pStyle w:val="TableParagraph"/>
              <w:rPr>
                <w:rFonts w:ascii="Calibri-Light"/>
                <w:b/>
                <w:sz w:val="20"/>
              </w:rPr>
            </w:pPr>
            <w:r>
              <w:rPr>
                <w:rFonts w:ascii="Calibri-Light"/>
                <w:b/>
                <w:sz w:val="20"/>
              </w:rPr>
              <w:t>Key Concepts</w:t>
            </w:r>
          </w:p>
          <w:p w14:paraId="7245BB67" w14:textId="77777777" w:rsidR="000F45A8" w:rsidRPr="00C25F23" w:rsidRDefault="000F45A8" w:rsidP="000F45A8">
            <w:pPr>
              <w:pStyle w:val="TableParagraph"/>
              <w:rPr>
                <w:rFonts w:ascii="Calibri-Light"/>
                <w:sz w:val="20"/>
              </w:rPr>
            </w:pPr>
          </w:p>
          <w:p w14:paraId="78334BCF" w14:textId="77777777" w:rsidR="000F45A8" w:rsidRPr="00C25F23" w:rsidRDefault="000F45A8" w:rsidP="000F45A8">
            <w:pPr>
              <w:pStyle w:val="TableParagraph"/>
              <w:rPr>
                <w:rFonts w:ascii="Calibri-Light"/>
                <w:sz w:val="20"/>
              </w:rPr>
            </w:pPr>
          </w:p>
          <w:p w14:paraId="62F04BE4" w14:textId="77777777" w:rsidR="000F45A8" w:rsidRPr="00C25F23" w:rsidRDefault="000F45A8" w:rsidP="000F45A8">
            <w:pPr>
              <w:pStyle w:val="TableParagraph"/>
              <w:rPr>
                <w:rFonts w:ascii="Calibri-Light"/>
                <w:sz w:val="20"/>
              </w:rPr>
            </w:pPr>
          </w:p>
          <w:p w14:paraId="379C683C" w14:textId="77777777" w:rsidR="000F45A8" w:rsidRPr="00C25F23" w:rsidRDefault="000F45A8" w:rsidP="000F45A8">
            <w:pPr>
              <w:pStyle w:val="TableParagraph"/>
              <w:rPr>
                <w:rFonts w:ascii="Calibri-Light"/>
                <w:sz w:val="20"/>
              </w:rPr>
            </w:pPr>
          </w:p>
          <w:p w14:paraId="065789B0" w14:textId="77777777" w:rsidR="000F45A8" w:rsidRPr="00C25F23" w:rsidRDefault="000F45A8" w:rsidP="000F45A8">
            <w:pPr>
              <w:pStyle w:val="TableParagraph"/>
              <w:spacing w:before="9"/>
              <w:rPr>
                <w:rFonts w:ascii="Calibri-Light"/>
                <w:sz w:val="16"/>
              </w:rPr>
            </w:pPr>
          </w:p>
          <w:p w14:paraId="6749C7C7" w14:textId="77777777" w:rsidR="000F45A8" w:rsidRDefault="000F45A8" w:rsidP="000F45A8">
            <w:pPr>
              <w:pStyle w:val="TableParagraph"/>
              <w:ind w:left="107"/>
              <w:rPr>
                <w:b/>
                <w:sz w:val="20"/>
              </w:rPr>
            </w:pPr>
          </w:p>
          <w:p w14:paraId="148208E5" w14:textId="77777777" w:rsidR="000F45A8" w:rsidRDefault="000F45A8" w:rsidP="000F45A8">
            <w:pPr>
              <w:pStyle w:val="TableParagraph"/>
              <w:ind w:left="107"/>
              <w:rPr>
                <w:b/>
                <w:sz w:val="20"/>
              </w:rPr>
            </w:pPr>
          </w:p>
          <w:p w14:paraId="5B9BE65F" w14:textId="77777777" w:rsidR="000F45A8" w:rsidRDefault="000F45A8" w:rsidP="000F45A8">
            <w:pPr>
              <w:pStyle w:val="TableParagraph"/>
              <w:ind w:left="107"/>
              <w:rPr>
                <w:b/>
                <w:sz w:val="20"/>
              </w:rPr>
            </w:pPr>
          </w:p>
          <w:p w14:paraId="06E1B8A9" w14:textId="77777777" w:rsidR="000F45A8" w:rsidRPr="00C25F23" w:rsidRDefault="000F45A8" w:rsidP="000F45A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80" w:type="dxa"/>
          </w:tcPr>
          <w:p w14:paraId="1C75DF53" w14:textId="77777777" w:rsidR="000F45A8" w:rsidRPr="003B28A5" w:rsidRDefault="000F45A8" w:rsidP="000F45A8">
            <w:pPr>
              <w:spacing w:before="240"/>
              <w:ind w:left="90" w:hanging="90"/>
            </w:pPr>
            <w:r w:rsidRPr="003B28A5">
              <w:t xml:space="preserve">Throws overhand </w:t>
            </w:r>
            <w:r>
              <w:t xml:space="preserve">and underhand </w:t>
            </w:r>
            <w:r w:rsidRPr="003B28A5">
              <w:t>with a mature form and a variety of objects</w:t>
            </w:r>
            <w:r>
              <w:t xml:space="preserve"> with accuracy</w:t>
            </w:r>
            <w:r w:rsidRPr="003B28A5">
              <w:t>.</w:t>
            </w:r>
          </w:p>
          <w:p w14:paraId="710521E8" w14:textId="77777777" w:rsidR="000F45A8" w:rsidRPr="00C663BE" w:rsidRDefault="000F45A8" w:rsidP="000F45A8">
            <w:pPr>
              <w:spacing w:before="240"/>
              <w:ind w:left="90" w:hanging="90"/>
            </w:pPr>
            <w:r>
              <w:t>Throws accurately while both partners are in motion.</w:t>
            </w:r>
          </w:p>
          <w:p w14:paraId="6CF2A84E" w14:textId="77777777" w:rsidR="000F45A8" w:rsidRPr="00C663BE" w:rsidRDefault="000F45A8" w:rsidP="000F45A8">
            <w:pPr>
              <w:spacing w:before="240"/>
              <w:ind w:left="90" w:hanging="90"/>
            </w:pPr>
            <w:r>
              <w:t>Catches an object with both partners moving.</w:t>
            </w:r>
          </w:p>
          <w:p w14:paraId="342FAF40" w14:textId="77777777" w:rsidR="000F45A8" w:rsidRDefault="000F45A8" w:rsidP="000F45A8">
            <w:pPr>
              <w:spacing w:before="240"/>
              <w:ind w:left="90" w:hanging="90"/>
            </w:pPr>
            <w:r w:rsidRPr="009F0AA9">
              <w:t>Demonstrate mature form of kicking and punting in a small-sided game.</w:t>
            </w:r>
          </w:p>
          <w:p w14:paraId="2462E7EB" w14:textId="77777777" w:rsidR="000F45A8" w:rsidRDefault="000F45A8" w:rsidP="000F45A8">
            <w:pPr>
              <w:spacing w:before="240"/>
              <w:ind w:left="90" w:hanging="90"/>
            </w:pPr>
            <w:r w:rsidRPr="00516198">
              <w:t>Applies concepts of open and closed spaces in a practice or game setting.</w:t>
            </w:r>
          </w:p>
          <w:p w14:paraId="723FB0FA" w14:textId="77777777" w:rsidR="00784F6C" w:rsidRDefault="00784F6C" w:rsidP="000F45A8">
            <w:pPr>
              <w:spacing w:before="240"/>
              <w:ind w:left="90" w:hanging="90"/>
            </w:pPr>
          </w:p>
          <w:p w14:paraId="0167E8A8" w14:textId="24267413" w:rsidR="000F45A8" w:rsidRDefault="000F45A8" w:rsidP="000F45A8">
            <w:pPr>
              <w:spacing w:before="240"/>
              <w:ind w:left="90" w:hanging="90"/>
            </w:pPr>
            <w:r w:rsidRPr="00516198">
              <w:lastRenderedPageBreak/>
              <w:t>Analyze moment and applies movement concepts in practice or games.  (force, direction, speed, pathways, shapes and levels)</w:t>
            </w:r>
          </w:p>
          <w:p w14:paraId="0A55370C" w14:textId="77777777" w:rsidR="000F45A8" w:rsidRPr="00516198" w:rsidRDefault="000F45A8" w:rsidP="000F45A8">
            <w:pPr>
              <w:spacing w:before="240"/>
              <w:ind w:left="90" w:hanging="90"/>
            </w:pPr>
            <w:r w:rsidRPr="00516198">
              <w:t>Applies basic offensive and defensive tactics and strategies in game settings (invasion, chasing/fleeing, net/wall, and field).</w:t>
            </w:r>
          </w:p>
          <w:p w14:paraId="022D7BD1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Engage in responsible behavior through adherence to rules and procedures.</w:t>
            </w:r>
          </w:p>
          <w:p w14:paraId="25F39F3C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Participates in independent and cooperative responsibility.</w:t>
            </w:r>
          </w:p>
          <w:p w14:paraId="0E3099A1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Gives and accepts corrective feedback.</w:t>
            </w:r>
          </w:p>
          <w:p w14:paraId="798279A2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Applies safety principles with peers and equipment.</w:t>
            </w:r>
          </w:p>
          <w:p w14:paraId="1D8130A1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Compares health benefits of participating in physical activity.</w:t>
            </w:r>
          </w:p>
          <w:p w14:paraId="00335A99" w14:textId="77777777" w:rsidR="000F45A8" w:rsidRPr="00B455FC" w:rsidRDefault="000F45A8" w:rsidP="000F45A8">
            <w:pPr>
              <w:spacing w:before="240"/>
              <w:ind w:left="180" w:hanging="180"/>
            </w:pPr>
            <w:r w:rsidRPr="00B455FC">
              <w:t>Analyze enjoyment or challenges of various physical activities.</w:t>
            </w:r>
          </w:p>
          <w:p w14:paraId="4D274558" w14:textId="77777777" w:rsidR="000F45A8" w:rsidRPr="00B455FC" w:rsidRDefault="000F45A8" w:rsidP="000F45A8">
            <w:pPr>
              <w:spacing w:before="240"/>
            </w:pPr>
            <w:r w:rsidRPr="00B455FC">
              <w:t>Describe social benefits of participating in physical activities.</w:t>
            </w:r>
          </w:p>
          <w:p w14:paraId="60E2330B" w14:textId="77777777" w:rsidR="000F45A8" w:rsidRPr="00516198" w:rsidRDefault="000F45A8" w:rsidP="00784F6C">
            <w:pPr>
              <w:spacing w:before="240"/>
              <w:rPr>
                <w:b/>
              </w:rPr>
            </w:pPr>
          </w:p>
          <w:p w14:paraId="39155D2B" w14:textId="77777777" w:rsidR="000F45A8" w:rsidRPr="003B28A5" w:rsidRDefault="000F45A8" w:rsidP="00784F6C">
            <w:pPr>
              <w:spacing w:before="240"/>
              <w:rPr>
                <w:highlight w:val="yellow"/>
              </w:rPr>
            </w:pPr>
          </w:p>
        </w:tc>
        <w:tc>
          <w:tcPr>
            <w:tcW w:w="2520" w:type="dxa"/>
          </w:tcPr>
          <w:p w14:paraId="03A404BB" w14:textId="77777777" w:rsidR="000F45A8" w:rsidRDefault="000F45A8" w:rsidP="00784F6C">
            <w:pPr>
              <w:spacing w:before="120"/>
              <w:ind w:left="90" w:hanging="90"/>
            </w:pPr>
            <w:r w:rsidRPr="003B28A5">
              <w:lastRenderedPageBreak/>
              <w:t>Demonstrate mature patterns of locomotor skills in a variety of small-sided games, dance, and educational gymnastics.</w:t>
            </w:r>
          </w:p>
          <w:p w14:paraId="46561FB3" w14:textId="77777777" w:rsidR="000F45A8" w:rsidRDefault="000F45A8" w:rsidP="00784F6C">
            <w:pPr>
              <w:spacing w:before="120"/>
            </w:pPr>
            <w:r w:rsidRPr="003B28A5">
              <w:t>Creates repeatable dances, gymnastic routines or jump rope routines.</w:t>
            </w:r>
          </w:p>
          <w:p w14:paraId="6C3EBC2D" w14:textId="06B07945" w:rsidR="00784F6C" w:rsidRDefault="000F45A8" w:rsidP="00784F6C">
            <w:pPr>
              <w:spacing w:before="120"/>
              <w:ind w:left="90" w:hanging="90"/>
            </w:pPr>
            <w:r w:rsidRPr="003B28A5">
              <w:t>Combine balance and weight transfer in gymnastics and/or dance sequences.</w:t>
            </w:r>
          </w:p>
          <w:p w14:paraId="49060753" w14:textId="73E67C62" w:rsidR="000F45A8" w:rsidRPr="003B28A5" w:rsidRDefault="000F45A8" w:rsidP="00784F6C">
            <w:pPr>
              <w:spacing w:before="120"/>
              <w:ind w:left="90" w:hanging="90"/>
            </w:pPr>
            <w:r>
              <w:t>Creates and/or performs a jump rope routine with a partner or group.</w:t>
            </w:r>
          </w:p>
          <w:p w14:paraId="0753D1B3" w14:textId="77777777" w:rsidR="000F45A8" w:rsidRDefault="000F45A8" w:rsidP="00784F6C">
            <w:pPr>
              <w:spacing w:before="120"/>
              <w:ind w:left="90"/>
            </w:pPr>
            <w:r w:rsidRPr="00516198">
              <w:lastRenderedPageBreak/>
              <w:t>Analyze moment and applies movement concepts in practice or games.  (force, direction, speed, pathways, shapes and levels)</w:t>
            </w:r>
          </w:p>
          <w:p w14:paraId="35A06BA3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Summarize the effects of physical activity on body systems.</w:t>
            </w:r>
          </w:p>
          <w:p w14:paraId="664E1B1D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Design a plan to use physical activity to enhance fitness.</w:t>
            </w:r>
          </w:p>
          <w:p w14:paraId="5D730BA3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Participate in the Georgia Fitness Assessment Program with Teacher supervision.</w:t>
            </w:r>
          </w:p>
          <w:p w14:paraId="21925FD5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Compare Georgia Fitness Assessment results to Health Fitness Zones (HFZ).</w:t>
            </w:r>
          </w:p>
          <w:p w14:paraId="07732C46" w14:textId="3882BAA4" w:rsidR="000F45A8" w:rsidRPr="00B455FC" w:rsidRDefault="000F45A8" w:rsidP="00784F6C">
            <w:pPr>
              <w:spacing w:before="120"/>
            </w:pPr>
            <w:r w:rsidRPr="00B455FC">
              <w:t xml:space="preserve">Identify strategies to improve areas of need based upon Fitness </w:t>
            </w:r>
            <w:r w:rsidR="00784F6C">
              <w:t>r</w:t>
            </w:r>
            <w:r w:rsidRPr="00B455FC">
              <w:t>esults.</w:t>
            </w:r>
          </w:p>
          <w:p w14:paraId="68762E41" w14:textId="2DA5FC81" w:rsidR="000F45A8" w:rsidRPr="00516198" w:rsidRDefault="000F45A8" w:rsidP="00784F6C">
            <w:pPr>
              <w:spacing w:before="120"/>
            </w:pPr>
            <w:r w:rsidRPr="00B455FC">
              <w:t>Analyze opportunities to participate in physical activity outside of physical education class for fitness benefits.</w:t>
            </w:r>
          </w:p>
          <w:p w14:paraId="0691655F" w14:textId="77777777" w:rsidR="002A0D1D" w:rsidRDefault="002A0D1D" w:rsidP="00784F6C">
            <w:pPr>
              <w:spacing w:before="120"/>
              <w:ind w:left="90"/>
            </w:pPr>
          </w:p>
          <w:p w14:paraId="18D94FA1" w14:textId="4144C6F4" w:rsidR="000F45A8" w:rsidRPr="00B455FC" w:rsidRDefault="000F45A8" w:rsidP="00784F6C">
            <w:pPr>
              <w:spacing w:before="120"/>
              <w:ind w:left="90"/>
            </w:pPr>
            <w:bookmarkStart w:id="0" w:name="_GoBack"/>
            <w:bookmarkEnd w:id="0"/>
            <w:r w:rsidRPr="00B455FC">
              <w:lastRenderedPageBreak/>
              <w:t>Engage in responsible</w:t>
            </w:r>
            <w:r w:rsidR="00356E5F">
              <w:t xml:space="preserve"> </w:t>
            </w:r>
            <w:r w:rsidRPr="00B455FC">
              <w:t>behavior through adherence to rules and procedures.</w:t>
            </w:r>
          </w:p>
          <w:p w14:paraId="63D0890F" w14:textId="77777777" w:rsidR="000F45A8" w:rsidRPr="00B455FC" w:rsidRDefault="000F45A8" w:rsidP="00784F6C">
            <w:pPr>
              <w:spacing w:before="120"/>
              <w:ind w:left="90"/>
            </w:pPr>
            <w:r w:rsidRPr="00B455FC">
              <w:t>Participates in independent and cooperative responsibility.</w:t>
            </w:r>
          </w:p>
          <w:p w14:paraId="5226FFC8" w14:textId="123AC573" w:rsidR="000F45A8" w:rsidRPr="00B455FC" w:rsidRDefault="000F45A8" w:rsidP="00784F6C">
            <w:pPr>
              <w:spacing w:before="120"/>
              <w:ind w:left="90"/>
            </w:pPr>
            <w:r w:rsidRPr="00B455FC">
              <w:t>Gives and accepts</w:t>
            </w:r>
            <w:r w:rsidR="00356E5F">
              <w:t xml:space="preserve"> </w:t>
            </w:r>
            <w:r w:rsidRPr="00B455FC">
              <w:t>corrective feedback.</w:t>
            </w:r>
          </w:p>
          <w:p w14:paraId="3D2F74BF" w14:textId="77777777" w:rsidR="000F45A8" w:rsidRPr="00B455FC" w:rsidRDefault="000F45A8" w:rsidP="00784F6C">
            <w:pPr>
              <w:spacing w:before="120"/>
              <w:ind w:left="90"/>
            </w:pPr>
            <w:r w:rsidRPr="00B455FC">
              <w:t>Applies safety principles with peers and equipment.</w:t>
            </w:r>
          </w:p>
          <w:p w14:paraId="609E9C1A" w14:textId="77777777" w:rsidR="000F45A8" w:rsidRPr="00B455FC" w:rsidRDefault="000F45A8" w:rsidP="00784F6C">
            <w:pPr>
              <w:spacing w:before="120"/>
              <w:ind w:left="90"/>
            </w:pPr>
            <w:r w:rsidRPr="00B455FC">
              <w:t>Compares health benefits of participating in physical activity.</w:t>
            </w:r>
          </w:p>
          <w:p w14:paraId="3FD76DAF" w14:textId="77777777" w:rsidR="000F45A8" w:rsidRPr="00B455FC" w:rsidRDefault="000F45A8" w:rsidP="00784F6C">
            <w:pPr>
              <w:spacing w:before="120"/>
              <w:ind w:left="90"/>
            </w:pPr>
            <w:r w:rsidRPr="00B455FC">
              <w:t>Analyze enjoyment or challenges of various physical activities.</w:t>
            </w:r>
          </w:p>
          <w:p w14:paraId="46979D0E" w14:textId="77777777" w:rsidR="000F45A8" w:rsidRPr="00B455FC" w:rsidRDefault="000F45A8" w:rsidP="00784F6C">
            <w:pPr>
              <w:spacing w:before="120"/>
              <w:ind w:left="90"/>
            </w:pPr>
            <w:r w:rsidRPr="00B455FC">
              <w:t>Describe social benefits of participating in physical activities.</w:t>
            </w:r>
          </w:p>
        </w:tc>
        <w:tc>
          <w:tcPr>
            <w:tcW w:w="3510" w:type="dxa"/>
          </w:tcPr>
          <w:p w14:paraId="4170EAB1" w14:textId="77777777" w:rsidR="000F45A8" w:rsidRPr="003B28A5" w:rsidRDefault="000F45A8" w:rsidP="00784F6C">
            <w:pPr>
              <w:spacing w:before="120"/>
              <w:ind w:left="90" w:hanging="90"/>
            </w:pPr>
            <w:r w:rsidRPr="003B28A5">
              <w:lastRenderedPageBreak/>
              <w:t>Demonstrate mature patterns of locomotor skills in a variety of small-sided games, dance, and educational gymnastics.</w:t>
            </w:r>
          </w:p>
          <w:p w14:paraId="23E86284" w14:textId="77777777" w:rsidR="000F45A8" w:rsidRPr="003B28A5" w:rsidRDefault="000F45A8" w:rsidP="00784F6C">
            <w:pPr>
              <w:spacing w:before="120"/>
            </w:pPr>
            <w:r w:rsidRPr="003B28A5">
              <w:t>Creates repeatable dances, gymnastic routines or jump rope routines.</w:t>
            </w:r>
          </w:p>
          <w:p w14:paraId="2518301B" w14:textId="77777777" w:rsidR="000F45A8" w:rsidRDefault="000F45A8" w:rsidP="00784F6C">
            <w:pPr>
              <w:spacing w:before="120"/>
              <w:ind w:left="90" w:hanging="90"/>
            </w:pPr>
            <w:r w:rsidRPr="003B28A5">
              <w:t>Combine balance and weight transfer in gymnastics and/or dance sequences.</w:t>
            </w:r>
          </w:p>
          <w:p w14:paraId="2BFA4098" w14:textId="77777777" w:rsidR="000F45A8" w:rsidRDefault="000F45A8" w:rsidP="00784F6C">
            <w:pPr>
              <w:spacing w:before="120"/>
              <w:ind w:left="90" w:hanging="90"/>
            </w:pPr>
            <w:r w:rsidRPr="00C663BE">
              <w:t>Combine hand-dribbling with other skills during a game.</w:t>
            </w:r>
          </w:p>
          <w:p w14:paraId="122EEF7B" w14:textId="77777777" w:rsidR="000F45A8" w:rsidRDefault="000F45A8" w:rsidP="00784F6C">
            <w:pPr>
              <w:spacing w:before="120"/>
              <w:ind w:left="90" w:hanging="90"/>
            </w:pPr>
          </w:p>
          <w:p w14:paraId="3A8CD751" w14:textId="3C793D3C" w:rsidR="000F45A8" w:rsidRDefault="000F45A8" w:rsidP="00784F6C">
            <w:pPr>
              <w:spacing w:before="120"/>
              <w:ind w:left="90" w:hanging="90"/>
            </w:pPr>
            <w:r w:rsidRPr="009F0AA9">
              <w:t>Volley underhand using a mature form in a small-sided game.</w:t>
            </w:r>
          </w:p>
          <w:p w14:paraId="482D1EEF" w14:textId="77777777" w:rsidR="000F45A8" w:rsidRDefault="000F45A8" w:rsidP="00784F6C">
            <w:pPr>
              <w:spacing w:before="120"/>
              <w:ind w:left="90" w:hanging="90"/>
            </w:pPr>
            <w:r w:rsidRPr="009F0AA9">
              <w:lastRenderedPageBreak/>
              <w:t>Volley a ball overhead using a mature form correctly.</w:t>
            </w:r>
          </w:p>
          <w:p w14:paraId="06088EDE" w14:textId="77777777" w:rsidR="000F45A8" w:rsidRDefault="000F45A8" w:rsidP="00784F6C">
            <w:pPr>
              <w:spacing w:before="120"/>
              <w:ind w:left="90" w:hanging="90"/>
            </w:pPr>
            <w:r w:rsidRPr="009F0AA9">
              <w:t>Consecutively strikes an object with a partner using a short-handled implement</w:t>
            </w:r>
            <w:r>
              <w:t xml:space="preserve"> over a net, line, or against a wall</w:t>
            </w:r>
            <w:r w:rsidRPr="009F0AA9">
              <w:t>.</w:t>
            </w:r>
          </w:p>
          <w:p w14:paraId="115D9E89" w14:textId="77777777" w:rsidR="000F45A8" w:rsidRDefault="000F45A8" w:rsidP="00784F6C">
            <w:pPr>
              <w:spacing w:before="120"/>
              <w:ind w:left="90" w:hanging="90"/>
            </w:pPr>
            <w:r w:rsidRPr="00516198">
              <w:t>Combine traveling with manipulative skills (soccer kick into a goal, hit into hockey goal, shoot into a basketball goal)</w:t>
            </w:r>
          </w:p>
          <w:p w14:paraId="4F97B6F9" w14:textId="77777777" w:rsidR="000F45A8" w:rsidRDefault="000F45A8" w:rsidP="00784F6C">
            <w:pPr>
              <w:spacing w:before="120"/>
              <w:ind w:left="90" w:hanging="90"/>
            </w:pPr>
            <w:r w:rsidRPr="00516198">
              <w:t>Applies concepts of open and closed spaces in a practice or game setting.</w:t>
            </w:r>
          </w:p>
          <w:p w14:paraId="0A535A0F" w14:textId="77777777" w:rsidR="000F45A8" w:rsidRDefault="000F45A8" w:rsidP="00784F6C">
            <w:pPr>
              <w:spacing w:before="120"/>
              <w:ind w:left="90" w:hanging="90"/>
            </w:pPr>
            <w:r w:rsidRPr="00516198">
              <w:t>Analyze moment and applies movement concepts in practice or games.  (force, direction, speed, pathways, shapes and levels)</w:t>
            </w:r>
          </w:p>
          <w:p w14:paraId="3AB29EA2" w14:textId="77777777" w:rsidR="000F45A8" w:rsidRPr="00516198" w:rsidRDefault="000F45A8" w:rsidP="00784F6C">
            <w:pPr>
              <w:spacing w:before="120"/>
              <w:ind w:left="90" w:hanging="90"/>
            </w:pPr>
            <w:r w:rsidRPr="00516198">
              <w:t>Applies basic offensive and defensive tactics and strategies in game settings (invasion, chasing/fleeing, net/wall, and field).</w:t>
            </w:r>
          </w:p>
          <w:p w14:paraId="717C74A1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Engage in responsible behavior through adherence to rules and procedures.</w:t>
            </w:r>
          </w:p>
          <w:p w14:paraId="4E934524" w14:textId="77777777" w:rsidR="000F45A8" w:rsidRPr="00B455FC" w:rsidRDefault="000F45A8" w:rsidP="00784F6C">
            <w:pPr>
              <w:spacing w:before="120"/>
            </w:pPr>
            <w:r w:rsidRPr="00B455FC">
              <w:t>Participates in independent and cooperative responsibility.</w:t>
            </w:r>
          </w:p>
          <w:p w14:paraId="02D04B47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Gives and accepts corrective feedback.</w:t>
            </w:r>
          </w:p>
          <w:p w14:paraId="0BE48411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Applies safety principles with peers and equipment.</w:t>
            </w:r>
          </w:p>
          <w:p w14:paraId="58AB262A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lastRenderedPageBreak/>
              <w:t>Compares health benefits of participating in physical activity.</w:t>
            </w:r>
          </w:p>
          <w:p w14:paraId="38E40D9D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Analyze enjoyment or challenges of various physical activities.</w:t>
            </w:r>
          </w:p>
          <w:p w14:paraId="1FEB0DF6" w14:textId="77777777" w:rsidR="000F45A8" w:rsidRPr="00B455FC" w:rsidRDefault="000F45A8" w:rsidP="00784F6C">
            <w:pPr>
              <w:spacing w:before="120"/>
            </w:pPr>
            <w:r w:rsidRPr="00B455FC">
              <w:t>Describe social benefits of participating in physical activities.</w:t>
            </w:r>
          </w:p>
          <w:p w14:paraId="5BE85071" w14:textId="77777777" w:rsidR="000F45A8" w:rsidRDefault="000F45A8" w:rsidP="00784F6C">
            <w:pPr>
              <w:spacing w:before="120"/>
              <w:rPr>
                <w:highlight w:val="yellow"/>
              </w:rPr>
            </w:pPr>
          </w:p>
          <w:p w14:paraId="7A62F775" w14:textId="77777777" w:rsidR="000F45A8" w:rsidRPr="003B28A5" w:rsidRDefault="000F45A8" w:rsidP="00784F6C">
            <w:pPr>
              <w:spacing w:before="120"/>
              <w:ind w:left="180" w:hanging="180"/>
              <w:rPr>
                <w:highlight w:val="yellow"/>
              </w:rPr>
            </w:pPr>
          </w:p>
        </w:tc>
        <w:tc>
          <w:tcPr>
            <w:tcW w:w="3240" w:type="dxa"/>
          </w:tcPr>
          <w:p w14:paraId="41BC3FBC" w14:textId="77777777" w:rsidR="000F45A8" w:rsidRDefault="000F45A8" w:rsidP="00784F6C">
            <w:pPr>
              <w:spacing w:before="120"/>
              <w:ind w:left="90" w:hanging="90"/>
            </w:pPr>
            <w:r w:rsidRPr="003B28A5">
              <w:lastRenderedPageBreak/>
              <w:t xml:space="preserve">Throws overhand </w:t>
            </w:r>
            <w:r>
              <w:t xml:space="preserve">and underhand </w:t>
            </w:r>
            <w:r w:rsidRPr="003B28A5">
              <w:t>with a mature form and a variety of objects</w:t>
            </w:r>
            <w:r>
              <w:t xml:space="preserve"> with accuracy</w:t>
            </w:r>
            <w:r w:rsidRPr="003B28A5">
              <w:t>.</w:t>
            </w:r>
          </w:p>
          <w:p w14:paraId="6DE5EF6D" w14:textId="77777777" w:rsidR="000F45A8" w:rsidRDefault="000F45A8" w:rsidP="00784F6C">
            <w:pPr>
              <w:spacing w:before="120"/>
              <w:ind w:left="90" w:hanging="90"/>
            </w:pPr>
            <w:r>
              <w:t>Throws accurately while both partners are in motion.</w:t>
            </w:r>
          </w:p>
          <w:p w14:paraId="291F2A86" w14:textId="77777777" w:rsidR="000F45A8" w:rsidRDefault="000F45A8" w:rsidP="00784F6C">
            <w:pPr>
              <w:spacing w:before="120"/>
              <w:ind w:left="90" w:hanging="90"/>
            </w:pPr>
            <w:r>
              <w:t>Catches an object with both partners moving.</w:t>
            </w:r>
          </w:p>
          <w:p w14:paraId="2BAF2F52" w14:textId="77777777" w:rsidR="000F45A8" w:rsidRDefault="000F45A8" w:rsidP="00784F6C">
            <w:pPr>
              <w:spacing w:before="120"/>
              <w:ind w:left="90" w:hanging="90"/>
            </w:pPr>
            <w:r>
              <w:t>Combines dribbling with feet and other skills in small-sided games.</w:t>
            </w:r>
          </w:p>
          <w:p w14:paraId="7AB7320E" w14:textId="77777777" w:rsidR="000F45A8" w:rsidRDefault="000F45A8" w:rsidP="00784F6C">
            <w:pPr>
              <w:spacing w:before="120"/>
              <w:ind w:left="90" w:hanging="90"/>
            </w:pPr>
            <w:r w:rsidRPr="009F0AA9">
              <w:t>Demonstrate mature form of kicking and punting in a small-sided game.</w:t>
            </w:r>
          </w:p>
          <w:p w14:paraId="6108380C" w14:textId="77777777" w:rsidR="000F45A8" w:rsidRDefault="000F45A8" w:rsidP="00784F6C">
            <w:pPr>
              <w:spacing w:before="120"/>
              <w:ind w:left="90" w:hanging="90"/>
            </w:pPr>
            <w:r w:rsidRPr="009F0AA9">
              <w:t>Passes accurately and receives with the feet from a partner while traveling.</w:t>
            </w:r>
          </w:p>
          <w:p w14:paraId="135B1308" w14:textId="77777777" w:rsidR="000F45A8" w:rsidRPr="009F0AA9" w:rsidRDefault="000F45A8" w:rsidP="00784F6C">
            <w:pPr>
              <w:spacing w:before="120"/>
              <w:ind w:left="90" w:hanging="90"/>
            </w:pPr>
            <w:r w:rsidRPr="009F0AA9">
              <w:lastRenderedPageBreak/>
              <w:t>Strike an object with a long-handle implement demonstrating mature form.</w:t>
            </w:r>
          </w:p>
          <w:p w14:paraId="27F5D840" w14:textId="77777777" w:rsidR="000F45A8" w:rsidRPr="009F0AA9" w:rsidRDefault="000F45A8" w:rsidP="00784F6C">
            <w:pPr>
              <w:spacing w:before="120"/>
              <w:ind w:left="90" w:hanging="90"/>
            </w:pPr>
            <w:r w:rsidRPr="00516198">
              <w:t>Combine traveling with manipulative skills (soccer kick into a goal, hit into hockey goal, shoot into a basketball goal)</w:t>
            </w:r>
          </w:p>
          <w:p w14:paraId="1D75C786" w14:textId="77777777" w:rsidR="000F45A8" w:rsidRDefault="000F45A8" w:rsidP="00784F6C">
            <w:pPr>
              <w:spacing w:before="120"/>
              <w:ind w:left="90" w:hanging="90"/>
            </w:pPr>
            <w:r w:rsidRPr="00516198">
              <w:t>Applies concepts of open and closed spaces in a practice or game setting.</w:t>
            </w:r>
          </w:p>
          <w:p w14:paraId="4A7422F7" w14:textId="77777777" w:rsidR="000F45A8" w:rsidRPr="00516198" w:rsidRDefault="000F45A8" w:rsidP="00784F6C">
            <w:pPr>
              <w:spacing w:before="120"/>
              <w:ind w:left="90" w:hanging="90"/>
            </w:pPr>
            <w:r w:rsidRPr="00516198">
              <w:t>Analyze moment and applies movement concepts in practice or games.  (force, direction, speed, pathways, shapes and levels)</w:t>
            </w:r>
          </w:p>
          <w:p w14:paraId="646E3BEA" w14:textId="77777777" w:rsidR="000F45A8" w:rsidRPr="00516198" w:rsidRDefault="000F45A8" w:rsidP="00784F6C">
            <w:pPr>
              <w:spacing w:before="120"/>
              <w:ind w:left="90" w:hanging="90"/>
            </w:pPr>
            <w:r w:rsidRPr="00516198">
              <w:t>Applies basic offensive and defensive tactics and strategies in game settings (invasion, chasing/fleeing, net/wall, and field).</w:t>
            </w:r>
          </w:p>
          <w:p w14:paraId="73FD6635" w14:textId="77777777" w:rsidR="000F45A8" w:rsidRPr="00B455FC" w:rsidRDefault="000F45A8" w:rsidP="00784F6C">
            <w:pPr>
              <w:spacing w:before="120"/>
              <w:ind w:left="180" w:hanging="180"/>
            </w:pPr>
            <w:r>
              <w:t>E</w:t>
            </w:r>
            <w:r w:rsidRPr="00B455FC">
              <w:t>ngage in responsible behavior through adherence to rules and procedures.</w:t>
            </w:r>
          </w:p>
          <w:p w14:paraId="5B46F62A" w14:textId="77777777" w:rsidR="000F45A8" w:rsidRPr="00B455FC" w:rsidRDefault="000F45A8" w:rsidP="00784F6C">
            <w:pPr>
              <w:spacing w:before="120"/>
              <w:ind w:left="90" w:hanging="180"/>
            </w:pPr>
            <w:r w:rsidRPr="00B455FC">
              <w:t>Participates in independent and cooperative responsibility.</w:t>
            </w:r>
          </w:p>
          <w:p w14:paraId="4C5E8D49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Gives and accepts corrective feedback.</w:t>
            </w:r>
          </w:p>
          <w:p w14:paraId="625F162A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Applies safety principles with peers and equipment.</w:t>
            </w:r>
          </w:p>
          <w:p w14:paraId="74E231A1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lastRenderedPageBreak/>
              <w:t>Compares health benefits of participating in physical activity.</w:t>
            </w:r>
          </w:p>
          <w:p w14:paraId="2496EEAB" w14:textId="77777777" w:rsidR="000F45A8" w:rsidRPr="00B455FC" w:rsidRDefault="000F45A8" w:rsidP="00784F6C">
            <w:pPr>
              <w:spacing w:before="120"/>
              <w:ind w:left="180" w:hanging="180"/>
            </w:pPr>
            <w:r w:rsidRPr="00B455FC">
              <w:t>Analyze enjoyment or challenges of various physical activities.</w:t>
            </w:r>
          </w:p>
          <w:p w14:paraId="56953AB1" w14:textId="4C5089B9" w:rsidR="000F45A8" w:rsidRPr="003B28A5" w:rsidRDefault="000F45A8" w:rsidP="00784F6C">
            <w:pPr>
              <w:spacing w:before="120"/>
              <w:rPr>
                <w:highlight w:val="yellow"/>
              </w:rPr>
            </w:pPr>
            <w:r w:rsidRPr="00B455FC">
              <w:t>Describe social benefits of participating in physical activities</w:t>
            </w:r>
          </w:p>
        </w:tc>
      </w:tr>
    </w:tbl>
    <w:p w14:paraId="402363A7" w14:textId="77777777" w:rsidR="00FE7F80" w:rsidRDefault="00FE7F80" w:rsidP="00784F6C">
      <w:pPr>
        <w:pStyle w:val="BodyText"/>
        <w:spacing w:before="7"/>
      </w:pPr>
    </w:p>
    <w:sectPr w:rsidR="00FE7F80">
      <w:headerReference w:type="default" r:id="rId8"/>
      <w:footerReference w:type="default" r:id="rId9"/>
      <w:pgSz w:w="15840" w:h="12240" w:orient="landscape"/>
      <w:pgMar w:top="1180" w:right="740" w:bottom="1400" w:left="620" w:header="761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70DB" w14:textId="77777777" w:rsidR="003315C3" w:rsidRDefault="003315C3">
      <w:r>
        <w:separator/>
      </w:r>
    </w:p>
  </w:endnote>
  <w:endnote w:type="continuationSeparator" w:id="0">
    <w:p w14:paraId="2360B9B5" w14:textId="77777777" w:rsidR="003315C3" w:rsidRDefault="003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BF95" w14:textId="77777777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3B3504" wp14:editId="6C6D896E">
              <wp:simplePos x="0" y="0"/>
              <wp:positionH relativeFrom="page">
                <wp:posOffset>1917065</wp:posOffset>
              </wp:positionH>
              <wp:positionV relativeFrom="page">
                <wp:posOffset>6864985</wp:posOffset>
              </wp:positionV>
              <wp:extent cx="6224270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42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FE4D2" w14:textId="77777777" w:rsidR="008073D1" w:rsidRDefault="00FE7F80">
                          <w:pPr>
                            <w:pStyle w:val="BodyText"/>
                            <w:spacing w:line="226" w:lineRule="exact"/>
                            <w:ind w:right="1"/>
                            <w:jc w:val="center"/>
                          </w:pPr>
                          <w:r>
                            <w:t>Georgia Department of Education</w:t>
                          </w:r>
                        </w:p>
                        <w:p w14:paraId="0D7A49A6" w14:textId="77777777" w:rsidR="008073D1" w:rsidRDefault="00FE7F80">
                          <w:pPr>
                            <w:spacing w:line="218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WORK IS LICENSED UNDER A CREATIVE C OMMONS ATTRIBUTION - NONCOMMERCIAL - SHAREALIKE 4.0 INTERNATIONAL LICENSE</w:t>
                          </w:r>
                        </w:p>
                        <w:p w14:paraId="2768145D" w14:textId="77777777" w:rsidR="008073D1" w:rsidRDefault="00FE7F80">
                          <w:pPr>
                            <w:spacing w:line="266" w:lineRule="exact"/>
                            <w:ind w:left="3391" w:right="339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5.31.2017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pacing w:val="-132"/>
                              <w:sz w:val="18"/>
                            </w:rPr>
                            <w:t></w:t>
                          </w: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7221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95pt;margin-top:540.55pt;width:490.1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" filled="f" stroked="f">
              <v:path arrowok="t"/>
              <v:textbox inset="0,0,0,0">
                <w:txbxContent>
                  <w:p w14:paraId="687FE4D2" w14:textId="77777777" w:rsidR="008073D1" w:rsidRDefault="00FE7F80">
                    <w:pPr>
                      <w:pStyle w:val="BodyText"/>
                      <w:spacing w:line="226" w:lineRule="exact"/>
                      <w:ind w:right="1"/>
                      <w:jc w:val="center"/>
                    </w:pPr>
                    <w:r>
                      <w:t>Georgia Department of Education</w:t>
                    </w:r>
                  </w:p>
                  <w:p w14:paraId="0D7A49A6" w14:textId="77777777" w:rsidR="008073D1" w:rsidRDefault="00FE7F80">
                    <w:pPr>
                      <w:spacing w:line="218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WORK IS LICENSED UNDER A CREATIVE C OMMONS ATTRIBUTION - NONCOMMERCIAL - SHAREALIKE 4.0 INTERNATIONAL LICENSE</w:t>
                    </w:r>
                  </w:p>
                  <w:p w14:paraId="2768145D" w14:textId="77777777" w:rsidR="008073D1" w:rsidRDefault="00FE7F80">
                    <w:pPr>
                      <w:spacing w:line="266" w:lineRule="exact"/>
                      <w:ind w:left="3391" w:right="33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5.31.2017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rFonts w:ascii="Wingdings" w:hAnsi="Wingdings"/>
                        <w:spacing w:val="-132"/>
                        <w:sz w:val="18"/>
                      </w:rPr>
                      <w:t></w:t>
                    </w: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7221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FD2A" w14:textId="77777777" w:rsidR="003315C3" w:rsidRDefault="003315C3">
      <w:r>
        <w:separator/>
      </w:r>
    </w:p>
  </w:footnote>
  <w:footnote w:type="continuationSeparator" w:id="0">
    <w:p w14:paraId="5A76C9DF" w14:textId="77777777" w:rsidR="003315C3" w:rsidRDefault="0033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81FC" w14:textId="3B290B3B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053B6B" wp14:editId="5CC55ADA">
              <wp:simplePos x="0" y="0"/>
              <wp:positionH relativeFrom="page">
                <wp:posOffset>2669540</wp:posOffset>
              </wp:positionH>
              <wp:positionV relativeFrom="page">
                <wp:posOffset>470535</wp:posOffset>
              </wp:positionV>
              <wp:extent cx="47186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8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3CE5" w14:textId="6F4FEAFC" w:rsidR="008073D1" w:rsidRDefault="00814F3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Physical Education:  Fifth Grade</w:t>
                          </w:r>
                          <w:r w:rsidR="000959F2">
                            <w:t xml:space="preserve">    </w:t>
                          </w:r>
                          <w:r w:rsidR="00FE7F80">
                            <w:t xml:space="preserve"> </w:t>
                          </w:r>
                          <w:r w:rsidR="000959F2">
                            <w:t xml:space="preserve">  </w:t>
                          </w:r>
                          <w:r w:rsidR="00B03FDA" w:rsidRPr="00B03FDA">
                            <w:rPr>
                              <w:b/>
                              <w:color w:val="FF0000"/>
                            </w:rPr>
                            <w:t>SAMPLE</w:t>
                          </w:r>
                          <w:r w:rsidR="000959F2" w:rsidRPr="00B03FDA">
                            <w:rPr>
                              <w:b/>
                              <w:color w:val="FF0000"/>
                            </w:rPr>
                            <w:t xml:space="preserve">      </w:t>
                          </w:r>
                          <w:r w:rsidR="00FE7F80">
                            <w:t xml:space="preserve">Georgia Standards of Excellence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3B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37.05pt;width:371.5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iFngIAAJ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" filled="f" stroked="f">
              <v:path arrowok="t"/>
              <v:textbox inset="0,0,0,0">
                <w:txbxContent>
                  <w:p w14:paraId="413E3CE5" w14:textId="6F4FEAFC" w:rsidR="008073D1" w:rsidRDefault="00814F38">
                    <w:pPr>
                      <w:pStyle w:val="BodyText"/>
                      <w:spacing w:line="245" w:lineRule="exact"/>
                      <w:ind w:left="20"/>
                    </w:pPr>
                    <w:r>
                      <w:t>Physical Education:  Fifth Grade</w:t>
                    </w:r>
                    <w:r w:rsidR="000959F2">
                      <w:t xml:space="preserve">    </w:t>
                    </w:r>
                    <w:r w:rsidR="00FE7F80">
                      <w:t xml:space="preserve"> </w:t>
                    </w:r>
                    <w:r w:rsidR="000959F2">
                      <w:t xml:space="preserve">  </w:t>
                    </w:r>
                    <w:r w:rsidR="00B03FDA" w:rsidRPr="00B03FDA">
                      <w:rPr>
                        <w:b/>
                        <w:color w:val="FF0000"/>
                      </w:rPr>
                      <w:t>SAMPLE</w:t>
                    </w:r>
                    <w:r w:rsidR="000959F2" w:rsidRPr="00B03FDA">
                      <w:rPr>
                        <w:b/>
                        <w:color w:val="FF0000"/>
                      </w:rPr>
                      <w:t xml:space="preserve">      </w:t>
                    </w:r>
                    <w:r w:rsidR="00FE7F80">
                      <w:t xml:space="preserve">Georgia Standards of Excellence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397F"/>
    <w:multiLevelType w:val="hybridMultilevel"/>
    <w:tmpl w:val="C9D23884"/>
    <w:lvl w:ilvl="0" w:tplc="9FB679A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9EC"/>
    <w:multiLevelType w:val="hybridMultilevel"/>
    <w:tmpl w:val="B20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1"/>
    <w:rsid w:val="000232B7"/>
    <w:rsid w:val="00040D86"/>
    <w:rsid w:val="000959F2"/>
    <w:rsid w:val="000C0309"/>
    <w:rsid w:val="000F45A8"/>
    <w:rsid w:val="00120A08"/>
    <w:rsid w:val="0014336E"/>
    <w:rsid w:val="00176C87"/>
    <w:rsid w:val="0017739C"/>
    <w:rsid w:val="001B7221"/>
    <w:rsid w:val="001E32E1"/>
    <w:rsid w:val="001F394A"/>
    <w:rsid w:val="00226FBF"/>
    <w:rsid w:val="00256ABE"/>
    <w:rsid w:val="002A0D1D"/>
    <w:rsid w:val="003315C3"/>
    <w:rsid w:val="00356E5F"/>
    <w:rsid w:val="00362069"/>
    <w:rsid w:val="003B067A"/>
    <w:rsid w:val="003B28A5"/>
    <w:rsid w:val="003B38B5"/>
    <w:rsid w:val="004645CA"/>
    <w:rsid w:val="004B0C6F"/>
    <w:rsid w:val="004F4154"/>
    <w:rsid w:val="00516198"/>
    <w:rsid w:val="00570047"/>
    <w:rsid w:val="005F64A7"/>
    <w:rsid w:val="006166AD"/>
    <w:rsid w:val="00625C10"/>
    <w:rsid w:val="006525EC"/>
    <w:rsid w:val="007024CA"/>
    <w:rsid w:val="00753F10"/>
    <w:rsid w:val="00784F6C"/>
    <w:rsid w:val="00791433"/>
    <w:rsid w:val="007F0850"/>
    <w:rsid w:val="008073D1"/>
    <w:rsid w:val="00814F38"/>
    <w:rsid w:val="00836670"/>
    <w:rsid w:val="008474D9"/>
    <w:rsid w:val="00851DA1"/>
    <w:rsid w:val="008573C7"/>
    <w:rsid w:val="008649A0"/>
    <w:rsid w:val="008B3FBA"/>
    <w:rsid w:val="008E6E7B"/>
    <w:rsid w:val="008E71C6"/>
    <w:rsid w:val="00905300"/>
    <w:rsid w:val="00945018"/>
    <w:rsid w:val="009A7DEF"/>
    <w:rsid w:val="009B1DE7"/>
    <w:rsid w:val="009C23F1"/>
    <w:rsid w:val="009F0AA9"/>
    <w:rsid w:val="009F445E"/>
    <w:rsid w:val="00A34B17"/>
    <w:rsid w:val="00AC4C35"/>
    <w:rsid w:val="00B03FDA"/>
    <w:rsid w:val="00B455FC"/>
    <w:rsid w:val="00B612A6"/>
    <w:rsid w:val="00B845D2"/>
    <w:rsid w:val="00BB262B"/>
    <w:rsid w:val="00BC64DB"/>
    <w:rsid w:val="00BE7975"/>
    <w:rsid w:val="00BF3712"/>
    <w:rsid w:val="00C25F23"/>
    <w:rsid w:val="00C34E34"/>
    <w:rsid w:val="00C35A18"/>
    <w:rsid w:val="00C44A50"/>
    <w:rsid w:val="00C663BE"/>
    <w:rsid w:val="00CA1344"/>
    <w:rsid w:val="00CB0F08"/>
    <w:rsid w:val="00CC21B8"/>
    <w:rsid w:val="00D446AC"/>
    <w:rsid w:val="00D63E82"/>
    <w:rsid w:val="00D74551"/>
    <w:rsid w:val="00DF7FA7"/>
    <w:rsid w:val="00E01EF1"/>
    <w:rsid w:val="00E16F88"/>
    <w:rsid w:val="00E801C1"/>
    <w:rsid w:val="00EA659A"/>
    <w:rsid w:val="00EC21AF"/>
    <w:rsid w:val="00F66EE7"/>
    <w:rsid w:val="00F70848"/>
    <w:rsid w:val="00FA224B"/>
    <w:rsid w:val="00FC580B"/>
    <w:rsid w:val="00FE7F8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5F35"/>
  <w15:docId w15:val="{EF26EB8C-A8E7-C842-8F5F-581E5D4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-Light" w:eastAsia="Calibri-Light" w:hAnsi="Calibri-Light" w:cs="Calibri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F2"/>
    <w:rPr>
      <w:rFonts w:ascii="Calibri-Light" w:eastAsia="Calibri-Light" w:hAnsi="Calibri-Light" w:cs="Calibri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F2"/>
    <w:rPr>
      <w:rFonts w:ascii="Calibri-Light" w:eastAsia="Calibri-Light" w:hAnsi="Calibri-Light" w:cs="Calibri-Light"/>
      <w:lang w:bidi="en-US"/>
    </w:rPr>
  </w:style>
  <w:style w:type="table" w:styleId="GridTable1Light-Accent4">
    <w:name w:val="Grid Table 1 Light Accent 4"/>
    <w:basedOn w:val="TableNormal"/>
    <w:uiPriority w:val="46"/>
    <w:rsid w:val="009F44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F44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9F44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C"/>
    <w:rPr>
      <w:rFonts w:ascii="Segoe UI" w:eastAsia="Calibri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4187D-AC44-4583-A60E-817C7D92DB3C}"/>
</file>

<file path=customXml/itemProps2.xml><?xml version="1.0" encoding="utf-8"?>
<ds:datastoreItem xmlns:ds="http://schemas.openxmlformats.org/officeDocument/2006/customXml" ds:itemID="{90D70410-C71D-4975-825A-6DD07672779D}"/>
</file>

<file path=customXml/itemProps3.xml><?xml version="1.0" encoding="utf-8"?>
<ds:datastoreItem xmlns:ds="http://schemas.openxmlformats.org/officeDocument/2006/customXml" ds:itemID="{B9CB2096-F4FA-4751-B577-111641BAE1C5}"/>
</file>

<file path=customXml/itemProps4.xml><?xml version="1.0" encoding="utf-8"?>
<ds:datastoreItem xmlns:ds="http://schemas.openxmlformats.org/officeDocument/2006/customXml" ds:itemID="{E51ED391-4F35-4BB6-B0CC-951B9A1D6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lastModifiedBy>Therese McGuire</cp:lastModifiedBy>
  <cp:revision>3</cp:revision>
  <cp:lastPrinted>2018-03-30T12:02:00Z</cp:lastPrinted>
  <dcterms:created xsi:type="dcterms:W3CDTF">2018-12-06T15:29:00Z</dcterms:created>
  <dcterms:modified xsi:type="dcterms:W3CDTF">2018-12-06T15:43:00Z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2018-03-14T00:00:00Z</vt:filetime>
  </property>
  <property fmtid="{D5CDD505-2E9C-101B-9397-08002B2CF9AE}" pid="5" name="ContentTypeId">
    <vt:lpwstr>0x01010010C6FD80E8A23349905925784B78EAE7</vt:lpwstr>
  </property>
</Properties>
</file>